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B5983" w:rsidRDefault="003B5983">
      <w:pPr>
        <w:spacing w:after="229" w:line="259" w:lineRule="auto"/>
        <w:ind w:left="2"/>
        <w:jc w:val="center"/>
        <w:rPr>
          <w:color w:val="004F6B"/>
          <w:sz w:val="52"/>
        </w:rPr>
      </w:pPr>
      <w:r>
        <w:rPr>
          <w:color w:val="004F6B"/>
          <w:sz w:val="52"/>
        </w:rPr>
        <w:br/>
      </w:r>
      <w:r>
        <w:rPr>
          <w:color w:val="004F6B"/>
          <w:sz w:val="52"/>
        </w:rPr>
        <w:br/>
      </w:r>
    </w:p>
    <w:p w:rsidR="00F1705E" w:rsidRDefault="00B21570" w:rsidP="003B5983">
      <w:pPr>
        <w:spacing w:after="229"/>
        <w:ind w:left="2"/>
        <w:jc w:val="center"/>
      </w:pPr>
      <w:r>
        <w:rPr>
          <w:color w:val="004F6B"/>
          <w:sz w:val="52"/>
        </w:rPr>
        <w:t xml:space="preserve">PRESS RELEASE: </w:t>
      </w:r>
    </w:p>
    <w:p w:rsidR="00680E4B" w:rsidRPr="00A1470F" w:rsidRDefault="00680E4B" w:rsidP="00A1470F">
      <w:pPr>
        <w:jc w:val="center"/>
        <w:rPr>
          <w:rFonts w:ascii="Baskerville Old Face" w:eastAsiaTheme="minorEastAsia" w:hAnsi="Baskerville Old Face"/>
          <w:sz w:val="36"/>
          <w:szCs w:val="36"/>
        </w:rPr>
      </w:pPr>
      <w:r w:rsidRPr="00A1470F">
        <w:rPr>
          <w:rFonts w:ascii="Baskerville Old Face" w:eastAsiaTheme="minorEastAsia" w:hAnsi="Baskerville Old Face"/>
          <w:sz w:val="36"/>
          <w:szCs w:val="36"/>
        </w:rPr>
        <w:t>Cultural Attractions of Australia is delighted to announce Queensland Art Gallery</w:t>
      </w:r>
      <w:r w:rsidRPr="00A1470F">
        <w:rPr>
          <w:rFonts w:ascii="Baskerville Old Face" w:eastAsiaTheme="minorEastAsia" w:hAnsi="Baskerville Old Face"/>
          <w:sz w:val="36"/>
          <w:szCs w:val="36"/>
          <w:lang w:val="en-US"/>
        </w:rPr>
        <w:t>|</w:t>
      </w:r>
      <w:r w:rsidRPr="00A1470F">
        <w:rPr>
          <w:rFonts w:ascii="Baskerville Old Face" w:eastAsiaTheme="minorEastAsia" w:hAnsi="Baskerville Old Face"/>
          <w:sz w:val="36"/>
          <w:szCs w:val="36"/>
        </w:rPr>
        <w:t>Gallery of Modern Art (QAGOMA) as a new member.</w:t>
      </w:r>
    </w:p>
    <w:p w:rsidR="00680E4B" w:rsidRPr="00680E4B" w:rsidRDefault="00680E4B" w:rsidP="00680E4B">
      <w:pPr>
        <w:suppressAutoHyphens/>
        <w:autoSpaceDE w:val="0"/>
        <w:autoSpaceDN w:val="0"/>
        <w:adjustRightInd w:val="0"/>
        <w:contextualSpacing/>
        <w:jc w:val="center"/>
        <w:textAlignment w:val="center"/>
        <w:rPr>
          <w:rFonts w:ascii="Baskerville" w:eastAsiaTheme="minorEastAsia" w:hAnsi="Baskerville" w:cs="Baskerville"/>
          <w:color w:val="004F6B"/>
          <w:position w:val="34"/>
          <w:sz w:val="10"/>
          <w:szCs w:val="10"/>
        </w:rPr>
      </w:pPr>
    </w:p>
    <w:p w:rsidR="00680E4B" w:rsidRPr="00680E4B" w:rsidRDefault="00193550" w:rsidP="00680E4B">
      <w:pPr>
        <w:rPr>
          <w:rFonts w:ascii="Avenir Light" w:hAnsi="Avenir Light"/>
          <w:sz w:val="18"/>
          <w:szCs w:val="18"/>
        </w:rPr>
      </w:pPr>
      <w:r>
        <w:rPr>
          <w:rFonts w:ascii="Avenir Light" w:hAnsi="Avenir Light"/>
          <w:sz w:val="18"/>
          <w:szCs w:val="18"/>
        </w:rPr>
        <w:t>Sydney, 3</w:t>
      </w:r>
      <w:r w:rsidR="00680E4B" w:rsidRPr="00680E4B">
        <w:rPr>
          <w:rFonts w:ascii="Avenir Light" w:hAnsi="Avenir Light"/>
          <w:sz w:val="18"/>
          <w:szCs w:val="18"/>
        </w:rPr>
        <w:t xml:space="preserve"> November, 2021 – the Queensland Art Gallery | Gallery of Modern Art (QAGOMA) has joined Cultural Attractions of Australia (CAOA).</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 xml:space="preserve">CAOA has recently marked its third anniversary and QAGOMA is the 18th member to join the collective. The collective was established to bring together iconic local arts and cultural attractions to showcase the best of Australia’s significant creative and historical heritage around the nation and the world. CAOA collaborates with members to offer an inspiring selection of pre-bookable, commissionable, bespoke, VIP and behind-the-scenes experiences, ensuring unrivalled access for guests. It is part of Tourism Australia’s Signature Experiences of Australia program. </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 xml:space="preserve">As Queensland’s premier visual arts institution and one of the most ambitious and dynamic art galleries in Australia, QAGOMA is a fitting addition to the collective.  The unique experience being launched through Cultural Attractions of Australia’s channels delivers an immersive evening of the unique art and culture of Queensland’s Aboriginal and Torres Strait Islander peoples.    </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The First Artists Exceptional Indigenous Art &amp; Dining Experience has been co-designed by QAGOMA and 100 per cent Indigenous-owned business Blaklash Creative.</w:t>
      </w:r>
    </w:p>
    <w:p w:rsidR="00680E4B" w:rsidRPr="00680E4B" w:rsidRDefault="00680E4B" w:rsidP="00680E4B">
      <w:pPr>
        <w:rPr>
          <w:rFonts w:ascii="Avenir Light" w:hAnsi="Avenir Light"/>
          <w:sz w:val="18"/>
          <w:szCs w:val="18"/>
        </w:rPr>
      </w:pPr>
    </w:p>
    <w:p w:rsidR="00680E4B" w:rsidRPr="00BA22DD" w:rsidRDefault="00680E4B" w:rsidP="00680E4B">
      <w:pPr>
        <w:rPr>
          <w:rFonts w:ascii="Avenir Light" w:hAnsi="Avenir Light"/>
          <w:b/>
          <w:bCs/>
          <w:i/>
          <w:iCs/>
          <w:sz w:val="18"/>
          <w:szCs w:val="18"/>
        </w:rPr>
      </w:pPr>
      <w:r w:rsidRPr="00BA22DD">
        <w:rPr>
          <w:rFonts w:ascii="Avenir Light" w:hAnsi="Avenir Light" w:cs="Avenir Medium"/>
          <w:b/>
          <w:bCs/>
          <w:i/>
          <w:iCs/>
          <w:color w:val="004F6B"/>
          <w:sz w:val="18"/>
          <w:szCs w:val="18"/>
        </w:rPr>
        <w:t>First Artists Exceptional Indigenous Art &amp; Dining Experience</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Feel enriched, awakened and energised by an unforgettable experience of Australian First Nations art and culture.</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An evening of rich and diverse culture, art, conversation and food awaits, accompanied by live music and Aboriginal and Torres Strait Islander dance performances.</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Enjoy a private tour of magnificent artworks accompanied by a First Nations storyteller, artist and curator then followed by a superb dinner, where incredible art meets thought-provoking food brought to you by Indigenous chef and Koori man Chris Jordan of Three Little Birds in collaboration with QAGOMA Executive Chef Douglas Innes-Will.</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Inclusions in the First Artists Exceptional Indigenous Art &amp; Dining Experience:</w:t>
      </w:r>
    </w:p>
    <w:p w:rsidR="00680E4B" w:rsidRPr="00BA22DD" w:rsidRDefault="00680E4B" w:rsidP="00BA22DD">
      <w:pPr>
        <w:pStyle w:val="ListParagraph"/>
        <w:numPr>
          <w:ilvl w:val="0"/>
          <w:numId w:val="2"/>
        </w:numPr>
        <w:rPr>
          <w:rFonts w:ascii="Avenir Light" w:hAnsi="Avenir Light"/>
          <w:sz w:val="18"/>
          <w:szCs w:val="18"/>
        </w:rPr>
      </w:pPr>
      <w:r w:rsidRPr="00BA22DD">
        <w:rPr>
          <w:rFonts w:ascii="Avenir Light" w:hAnsi="Avenir Light"/>
          <w:sz w:val="18"/>
          <w:szCs w:val="18"/>
        </w:rPr>
        <w:t>Acknowledgement of Country</w:t>
      </w:r>
    </w:p>
    <w:p w:rsidR="00680E4B" w:rsidRPr="00BA22DD" w:rsidRDefault="00680E4B" w:rsidP="00BA22DD">
      <w:pPr>
        <w:pStyle w:val="ListParagraph"/>
        <w:numPr>
          <w:ilvl w:val="0"/>
          <w:numId w:val="2"/>
        </w:numPr>
        <w:rPr>
          <w:rFonts w:ascii="Avenir Light" w:hAnsi="Avenir Light"/>
          <w:sz w:val="18"/>
          <w:szCs w:val="18"/>
        </w:rPr>
      </w:pPr>
      <w:r w:rsidRPr="00BA22DD">
        <w:rPr>
          <w:rFonts w:ascii="Avenir Light" w:hAnsi="Avenir Light"/>
          <w:sz w:val="18"/>
          <w:szCs w:val="18"/>
        </w:rPr>
        <w:t>A private artwork tour with a First Nations storyteller, artist and curator</w:t>
      </w:r>
    </w:p>
    <w:p w:rsidR="00680E4B" w:rsidRPr="00BA22DD" w:rsidRDefault="00680E4B" w:rsidP="00BA22DD">
      <w:pPr>
        <w:pStyle w:val="ListParagraph"/>
        <w:numPr>
          <w:ilvl w:val="0"/>
          <w:numId w:val="2"/>
        </w:numPr>
        <w:rPr>
          <w:rFonts w:ascii="Avenir Light" w:hAnsi="Avenir Light"/>
          <w:sz w:val="18"/>
          <w:szCs w:val="18"/>
        </w:rPr>
      </w:pPr>
      <w:r w:rsidRPr="00BA22DD">
        <w:rPr>
          <w:rFonts w:ascii="Avenir Light" w:hAnsi="Avenir Light"/>
          <w:sz w:val="18"/>
          <w:szCs w:val="18"/>
        </w:rPr>
        <w:t>A specially curated dinner inspired by Australia’s rich Indigenous cultural heritage</w:t>
      </w:r>
    </w:p>
    <w:p w:rsidR="00680E4B" w:rsidRPr="00BA22DD" w:rsidRDefault="00680E4B" w:rsidP="00BA22DD">
      <w:pPr>
        <w:pStyle w:val="ListParagraph"/>
        <w:numPr>
          <w:ilvl w:val="0"/>
          <w:numId w:val="2"/>
        </w:numPr>
        <w:rPr>
          <w:rFonts w:ascii="Avenir Light" w:hAnsi="Avenir Light"/>
          <w:sz w:val="18"/>
          <w:szCs w:val="18"/>
        </w:rPr>
      </w:pPr>
      <w:r w:rsidRPr="00BA22DD">
        <w:rPr>
          <w:rFonts w:ascii="Avenir Light" w:hAnsi="Avenir Light"/>
          <w:sz w:val="18"/>
          <w:szCs w:val="18"/>
        </w:rPr>
        <w:t>Remarkable First Nations guests to dine with</w:t>
      </w:r>
    </w:p>
    <w:p w:rsidR="00680E4B" w:rsidRPr="00BA22DD" w:rsidRDefault="00680E4B" w:rsidP="00BA22DD">
      <w:pPr>
        <w:pStyle w:val="ListParagraph"/>
        <w:numPr>
          <w:ilvl w:val="0"/>
          <w:numId w:val="2"/>
        </w:numPr>
        <w:rPr>
          <w:rFonts w:ascii="Avenir Light" w:hAnsi="Avenir Light"/>
          <w:sz w:val="18"/>
          <w:szCs w:val="18"/>
        </w:rPr>
      </w:pPr>
      <w:r w:rsidRPr="00BA22DD">
        <w:rPr>
          <w:rFonts w:ascii="Avenir Light" w:hAnsi="Avenir Light"/>
          <w:sz w:val="18"/>
          <w:szCs w:val="18"/>
        </w:rPr>
        <w:t>A bespoke gift, courtesy of the QAGOMA Store and Aboriginal Art Co.</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“As we restart the visitor economy, we couldn’t be prouder to announce QAGOMA joining the Cultural Attractions of Australia collective,” says Jennifer Ganske, Chair, Cultural Attractions of Australia. “This welcome addition highlights new beginnings and reinforces the importance of further collaboration to create exciting and memorable cultural experiences for local and international visitors as travelling starts again.”</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 xml:space="preserve">“QAGOMA takes pride in delivering authentic, meaningful and immersive cultural experiences that are a powerful drawcard for today’s travellers,” says Chris Saines, Director, QAGOMA. “We’re excited to be involved with CAOA and look forward to sharing this new urban Indigenous experience at the Gallery with local and international guests.” </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“It is great to see that QAGOMA has been welcomed as the eighteenth member of Cultural Attractions of Australia, one of the eight collectives in Tourism Australia’s Signature Experiences of Australia program,” says Phillipa Harrison, Managing Director, Tourism Australia. “This new collaboration will deliver truly inspiring and innovative travel experiences for both domestic and international visitors. We are so privileged to have a wealth of art, cultural, historic and sporting attractions that enable us to share the unique Australian story in so many ways.”</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 xml:space="preserve">Located in South Brisbane, Queensland Art Gallery | Gallery of Modern Art (QAGOMA) is a two-site institution in the city’s Cultural Centre that offers local and international audiences compelling art and cultural experiences. With a constantly changing exhibition program and the flagship Asia Pacific Triennial of Contemporary Art (APT) series, QAGOMA develops, supports and celebrates vision and creativity to position Brisbane and Queensland as a cultural tourism and events destination. </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QAGOMA is presently installing the 10th edition of its APT exhibition series, APT10, which will be on show from 4 December 2021 to 25 April 2022. Since it was established in 1993, APT has gained an international reputation as a dynamic exhibition, highlighting exciting developments in contemporary art across our culturally diverse nation. For the duration of the exhibition, QAGOMA’s First Artists Exceptional Indigenous Art &amp; Dining Experience for CAOA will be adapted to include exclusive access to APT10.</w:t>
      </w:r>
    </w:p>
    <w:p w:rsidR="00680E4B" w:rsidRPr="00680E4B" w:rsidRDefault="00680E4B" w:rsidP="00680E4B">
      <w:pPr>
        <w:rPr>
          <w:rFonts w:ascii="Avenir Light" w:hAnsi="Avenir Light"/>
          <w:sz w:val="18"/>
          <w:szCs w:val="18"/>
        </w:rPr>
      </w:pPr>
    </w:p>
    <w:p w:rsidR="00680E4B" w:rsidRPr="00680E4B" w:rsidRDefault="00680E4B" w:rsidP="00680E4B">
      <w:pPr>
        <w:rPr>
          <w:rFonts w:ascii="Avenir Light" w:hAnsi="Avenir Light"/>
          <w:sz w:val="18"/>
          <w:szCs w:val="18"/>
        </w:rPr>
      </w:pPr>
      <w:r w:rsidRPr="00680E4B">
        <w:rPr>
          <w:rFonts w:ascii="Avenir Light" w:hAnsi="Avenir Light"/>
          <w:sz w:val="18"/>
          <w:szCs w:val="18"/>
        </w:rPr>
        <w:t>For more information on CAOA, visit www.culturalattractionsofaustralia.com</w:t>
      </w:r>
    </w:p>
    <w:p w:rsidR="00680E4B" w:rsidRPr="00680E4B" w:rsidRDefault="00680E4B" w:rsidP="00680E4B">
      <w:pPr>
        <w:rPr>
          <w:rFonts w:ascii="Avenir Light" w:hAnsi="Avenir Light"/>
          <w:sz w:val="18"/>
          <w:szCs w:val="18"/>
        </w:rPr>
      </w:pPr>
      <w:r w:rsidRPr="00680E4B">
        <w:rPr>
          <w:rFonts w:ascii="Avenir Light" w:hAnsi="Avenir Light"/>
          <w:sz w:val="18"/>
          <w:szCs w:val="18"/>
        </w:rPr>
        <w:t>For more information on QAGOMA, visit www.qagoma.qld.gov.au</w:t>
      </w:r>
    </w:p>
    <w:p w:rsidR="00680E4B" w:rsidRPr="00680E4B" w:rsidRDefault="00680E4B" w:rsidP="00680E4B">
      <w:pPr>
        <w:rPr>
          <w:rFonts w:ascii="Avenir Light" w:hAnsi="Avenir Light"/>
          <w:sz w:val="18"/>
          <w:szCs w:val="18"/>
        </w:rPr>
      </w:pPr>
    </w:p>
    <w:p w:rsidR="00680E4B" w:rsidRPr="00680E4B" w:rsidRDefault="00263559" w:rsidP="00680E4B">
      <w:pPr>
        <w:rPr>
          <w:rStyle w:val="Hyperlink"/>
        </w:rPr>
      </w:pPr>
      <w:hyperlink r:id="rId8" w:history="1">
        <w:r w:rsidR="00680E4B" w:rsidRPr="00A1470F">
          <w:rPr>
            <w:rStyle w:val="Hyperlink"/>
            <w:rFonts w:ascii="Avenir Light" w:hAnsi="Avenir Light" w:cs="Avenir Heavy"/>
            <w:caps/>
            <w:spacing w:val="-2"/>
            <w:sz w:val="18"/>
            <w:szCs w:val="18"/>
          </w:rPr>
          <w:t>High res images here</w:t>
        </w:r>
      </w:hyperlink>
    </w:p>
    <w:p w:rsidR="00680E4B" w:rsidRPr="00680E4B" w:rsidRDefault="00680E4B" w:rsidP="00680E4B">
      <w:pPr>
        <w:rPr>
          <w:rStyle w:val="Hyperlink"/>
        </w:rPr>
      </w:pPr>
    </w:p>
    <w:p w:rsidR="00680E4B" w:rsidRPr="00680E4B" w:rsidRDefault="00680E4B" w:rsidP="00680E4B">
      <w:pPr>
        <w:rPr>
          <w:rFonts w:ascii="Avenir Light" w:hAnsi="Avenir Light"/>
          <w:sz w:val="18"/>
          <w:szCs w:val="18"/>
        </w:rPr>
      </w:pPr>
      <w:r w:rsidRPr="00680E4B">
        <w:rPr>
          <w:rFonts w:ascii="Avenir Light" w:hAnsi="Avenir Light" w:cs="Avenir Medium"/>
          <w:sz w:val="18"/>
          <w:szCs w:val="18"/>
        </w:rPr>
        <w:t>Pictured above:</w:t>
      </w:r>
      <w:r w:rsidRPr="00680E4B">
        <w:rPr>
          <w:rFonts w:ascii="Avenir Light" w:hAnsi="Avenir Light"/>
          <w:sz w:val="18"/>
          <w:szCs w:val="18"/>
        </w:rPr>
        <w:t xml:space="preserve"> Gallery of Modern Art exterior; Get Up Stand Up installation at Queensland art gallery; </w:t>
      </w:r>
    </w:p>
    <w:p w:rsidR="00680E4B" w:rsidRPr="00680E4B" w:rsidRDefault="00680E4B" w:rsidP="00680E4B">
      <w:pPr>
        <w:rPr>
          <w:rFonts w:ascii="Avenir Light" w:hAnsi="Avenir Light"/>
          <w:sz w:val="18"/>
          <w:szCs w:val="18"/>
        </w:rPr>
      </w:pPr>
      <w:r w:rsidRPr="00680E4B">
        <w:rPr>
          <w:rFonts w:ascii="Avenir Light" w:hAnsi="Avenir Light"/>
          <w:sz w:val="18"/>
          <w:szCs w:val="18"/>
        </w:rPr>
        <w:t>First nations Artists Derek Oram Sandy</w:t>
      </w:r>
    </w:p>
    <w:p w:rsidR="003B5983" w:rsidRPr="00680E4B" w:rsidRDefault="003B5983" w:rsidP="00680E4B">
      <w:pPr>
        <w:suppressAutoHyphens/>
        <w:autoSpaceDE w:val="0"/>
        <w:autoSpaceDN w:val="0"/>
        <w:adjustRightInd w:val="0"/>
        <w:spacing w:line="216" w:lineRule="auto"/>
        <w:textAlignment w:val="center"/>
        <w:rPr>
          <w:rFonts w:ascii="Avenir Light" w:eastAsiaTheme="minorEastAsia" w:hAnsi="Avenir Light" w:cs="Avenir Light"/>
          <w:spacing w:val="-3"/>
          <w:sz w:val="18"/>
          <w:szCs w:val="18"/>
        </w:rPr>
      </w:pPr>
      <w:r w:rsidRPr="00680E4B">
        <w:rPr>
          <w:rFonts w:ascii="Avenir Light" w:eastAsiaTheme="minorEastAsia" w:hAnsi="Avenir Light" w:cs="Avenir Light"/>
          <w:spacing w:val="-3"/>
          <w:sz w:val="18"/>
          <w:szCs w:val="18"/>
        </w:rPr>
        <w:t xml:space="preserve"> </w:t>
      </w:r>
    </w:p>
    <w:p w:rsidR="00664B2A" w:rsidRPr="00664B2A" w:rsidRDefault="00263559" w:rsidP="003B5983">
      <w:pPr>
        <w:spacing w:after="180" w:line="216" w:lineRule="auto"/>
        <w:rPr>
          <w:rFonts w:ascii="Avenir Light" w:eastAsiaTheme="minorEastAsia" w:hAnsi="Avenir Light" w:cs="Avenir Light"/>
          <w:spacing w:val="-3"/>
          <w:sz w:val="11"/>
          <w:szCs w:val="11"/>
        </w:rPr>
      </w:pPr>
      <w:r w:rsidRPr="00263559">
        <w:rPr>
          <w:rFonts w:ascii="Avenir Light" w:eastAsiaTheme="minorEastAsia" w:hAnsi="Avenir Light" w:cs="Avenir Light"/>
          <w:noProof/>
          <w:spacing w:val="-3"/>
          <w:szCs w:val="18"/>
        </w:rPr>
        <w:pict>
          <v:line id="Straight Connector 5" o:spid="_x0000_s2048"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4.95pt" to="428.6pt,4.95pt" o:gfxdata="" strokecolor="#4472c4 [3204]" strokeweight=".5pt">
            <v:stroke joinstyle="miter"/>
          </v:line>
        </w:pict>
      </w:r>
    </w:p>
    <w:p w:rsidR="00664B2A" w:rsidRPr="00664B2A" w:rsidRDefault="00664B2A" w:rsidP="00664B2A">
      <w:pPr>
        <w:spacing w:after="180" w:line="259" w:lineRule="auto"/>
        <w:rPr>
          <w:rFonts w:ascii="Avenir Light" w:eastAsiaTheme="minorEastAsia" w:hAnsi="Avenir Light" w:cs="Avenir Light"/>
          <w:spacing w:val="-3"/>
          <w:szCs w:val="18"/>
        </w:rPr>
      </w:pPr>
      <w:r w:rsidRPr="00664B2A">
        <w:rPr>
          <w:rFonts w:asciiTheme="minorHAnsi" w:hAnsiTheme="minorHAnsi" w:cstheme="minorHAnsi"/>
          <w:b/>
          <w:i/>
          <w:sz w:val="18"/>
          <w:szCs w:val="18"/>
        </w:rPr>
        <w:t>For more Information, contact:</w:t>
      </w:r>
    </w:p>
    <w:p w:rsidR="00664B2A" w:rsidRPr="00664B2A" w:rsidRDefault="00664B2A" w:rsidP="00664B2A">
      <w:pPr>
        <w:suppressAutoHyphens/>
        <w:autoSpaceDE w:val="0"/>
        <w:autoSpaceDN w:val="0"/>
        <w:adjustRightInd w:val="0"/>
        <w:spacing w:line="288" w:lineRule="auto"/>
        <w:textAlignment w:val="center"/>
        <w:rPr>
          <w:rFonts w:asciiTheme="minorHAnsi" w:eastAsiaTheme="minorEastAsia" w:hAnsiTheme="minorHAnsi" w:cstheme="minorHAnsi"/>
          <w:b/>
          <w:bCs/>
          <w:color w:val="000000"/>
          <w:sz w:val="18"/>
          <w:szCs w:val="18"/>
          <w:lang w:val="en-US"/>
        </w:rPr>
      </w:pPr>
      <w:r w:rsidRPr="00664B2A">
        <w:rPr>
          <w:rFonts w:asciiTheme="minorHAnsi" w:hAnsiTheme="minorHAnsi" w:cstheme="minorHAnsi"/>
          <w:b/>
          <w:sz w:val="18"/>
          <w:szCs w:val="18"/>
        </w:rPr>
        <w:t>ANNABEL SULLIVAN</w:t>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p>
    <w:p w:rsidR="00664B2A" w:rsidRPr="00664B2A" w:rsidRDefault="00664B2A" w:rsidP="00664B2A">
      <w:pPr>
        <w:autoSpaceDE w:val="0"/>
        <w:autoSpaceDN w:val="0"/>
        <w:adjustRightInd w:val="0"/>
        <w:spacing w:line="288" w:lineRule="auto"/>
        <w:textAlignment w:val="center"/>
        <w:rPr>
          <w:rFonts w:asciiTheme="minorHAnsi" w:eastAsiaTheme="minorEastAsia" w:hAnsiTheme="minorHAnsi" w:cstheme="minorHAnsi"/>
          <w:color w:val="000000"/>
          <w:sz w:val="18"/>
          <w:szCs w:val="18"/>
          <w:lang w:val="en-US"/>
        </w:rPr>
      </w:pPr>
      <w:r w:rsidRPr="00664B2A">
        <w:rPr>
          <w:rFonts w:asciiTheme="minorHAnsi" w:hAnsiTheme="minorHAnsi" w:cstheme="minorHAnsi"/>
          <w:i/>
          <w:sz w:val="18"/>
          <w:szCs w:val="18"/>
        </w:rPr>
        <w:t>Executive Officer</w:t>
      </w:r>
      <w:r>
        <w:rPr>
          <w:rFonts w:asciiTheme="minorHAnsi" w:hAnsiTheme="minorHAnsi" w:cstheme="minorHAnsi"/>
          <w:i/>
          <w:sz w:val="18"/>
          <w:szCs w:val="18"/>
        </w:rPr>
        <w:tab/>
      </w:r>
      <w:r>
        <w:rPr>
          <w:rFonts w:asciiTheme="minorHAnsi" w:hAnsiTheme="minorHAnsi" w:cstheme="minorHAnsi"/>
          <w:i/>
          <w:sz w:val="18"/>
          <w:szCs w:val="18"/>
        </w:rPr>
        <w:tab/>
      </w:r>
      <w:r>
        <w:rPr>
          <w:rFonts w:asciiTheme="minorHAnsi" w:hAnsiTheme="minorHAnsi" w:cstheme="minorHAnsi"/>
          <w:i/>
          <w:sz w:val="18"/>
          <w:szCs w:val="18"/>
        </w:rPr>
        <w:tab/>
      </w:r>
      <w:r>
        <w:rPr>
          <w:rFonts w:asciiTheme="minorHAnsi" w:hAnsiTheme="minorHAnsi" w:cstheme="minorHAnsi"/>
          <w:i/>
          <w:sz w:val="18"/>
          <w:szCs w:val="18"/>
        </w:rPr>
        <w:tab/>
      </w:r>
      <w:r>
        <w:rPr>
          <w:rFonts w:asciiTheme="minorHAnsi" w:hAnsiTheme="minorHAnsi" w:cstheme="minorHAnsi"/>
          <w:i/>
          <w:sz w:val="18"/>
          <w:szCs w:val="18"/>
        </w:rPr>
        <w:tab/>
      </w:r>
      <w:r>
        <w:rPr>
          <w:rFonts w:asciiTheme="minorHAnsi" w:hAnsiTheme="minorHAnsi" w:cstheme="minorHAnsi"/>
          <w:i/>
          <w:sz w:val="18"/>
          <w:szCs w:val="18"/>
        </w:rPr>
        <w:tab/>
      </w:r>
    </w:p>
    <w:p w:rsidR="00664B2A" w:rsidRPr="00664B2A" w:rsidRDefault="00664B2A" w:rsidP="00664B2A">
      <w:pPr>
        <w:autoSpaceDE w:val="0"/>
        <w:autoSpaceDN w:val="0"/>
        <w:adjustRightInd w:val="0"/>
        <w:spacing w:line="288" w:lineRule="auto"/>
        <w:textAlignment w:val="center"/>
        <w:rPr>
          <w:rFonts w:asciiTheme="minorHAnsi" w:eastAsiaTheme="minorEastAsia" w:hAnsiTheme="minorHAnsi" w:cstheme="minorHAnsi"/>
          <w:color w:val="000000"/>
          <w:sz w:val="18"/>
          <w:szCs w:val="18"/>
          <w:lang w:val="en-US"/>
        </w:rPr>
      </w:pPr>
      <w:r w:rsidRPr="00664B2A">
        <w:rPr>
          <w:rFonts w:asciiTheme="minorHAnsi" w:hAnsiTheme="minorHAnsi" w:cstheme="minorHAnsi"/>
          <w:sz w:val="18"/>
          <w:szCs w:val="18"/>
        </w:rPr>
        <w:t xml:space="preserve">Cultural Attractions of Australia </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rsidR="00664B2A" w:rsidRPr="00664B2A" w:rsidRDefault="00664B2A" w:rsidP="00664B2A">
      <w:pPr>
        <w:suppressAutoHyphens/>
        <w:autoSpaceDE w:val="0"/>
        <w:autoSpaceDN w:val="0"/>
        <w:adjustRightInd w:val="0"/>
        <w:spacing w:line="288" w:lineRule="auto"/>
        <w:textAlignment w:val="center"/>
        <w:rPr>
          <w:rFonts w:asciiTheme="minorHAnsi" w:eastAsiaTheme="minorEastAsia" w:hAnsiTheme="minorHAnsi" w:cstheme="minorHAnsi"/>
          <w:color w:val="000000"/>
          <w:sz w:val="18"/>
          <w:szCs w:val="18"/>
          <w:lang w:val="en-US"/>
        </w:rPr>
      </w:pPr>
      <w:r w:rsidRPr="00664B2A">
        <w:rPr>
          <w:rFonts w:asciiTheme="minorHAnsi" w:hAnsiTheme="minorHAnsi" w:cstheme="minorHAnsi"/>
          <w:b/>
          <w:sz w:val="18"/>
          <w:szCs w:val="18"/>
        </w:rPr>
        <w:t>E:</w:t>
      </w:r>
      <w:r w:rsidRPr="00664B2A">
        <w:rPr>
          <w:rFonts w:asciiTheme="minorHAnsi" w:hAnsiTheme="minorHAnsi" w:cstheme="minorHAnsi"/>
          <w:sz w:val="18"/>
          <w:szCs w:val="18"/>
        </w:rPr>
        <w:t xml:space="preserve"> </w:t>
      </w:r>
      <w:hyperlink r:id="rId9" w:history="1">
        <w:r w:rsidRPr="004B200B">
          <w:rPr>
            <w:rStyle w:val="Hyperlink"/>
            <w:rFonts w:asciiTheme="minorHAnsi" w:hAnsiTheme="minorHAnsi" w:cstheme="minorHAnsi"/>
            <w:color w:val="000000" w:themeColor="text1"/>
            <w:sz w:val="18"/>
            <w:szCs w:val="18"/>
            <w:u w:val="none"/>
          </w:rPr>
          <w:t>asullivan@culturalattractionsofaustralia.com</w:t>
        </w:r>
      </w:hyperlink>
      <w:r w:rsidRPr="004B200B">
        <w:rPr>
          <w:rFonts w:asciiTheme="minorHAnsi" w:hAnsiTheme="minorHAnsi" w:cstheme="minorHAnsi"/>
          <w:color w:val="000000" w:themeColor="text1"/>
          <w:sz w:val="18"/>
          <w:szCs w:val="18"/>
        </w:rPr>
        <w:tab/>
      </w:r>
    </w:p>
    <w:p w:rsidR="00A1470F" w:rsidRDefault="00664B2A" w:rsidP="00664B2A">
      <w:pPr>
        <w:suppressAutoHyphens/>
        <w:autoSpaceDE w:val="0"/>
        <w:autoSpaceDN w:val="0"/>
        <w:adjustRightInd w:val="0"/>
        <w:spacing w:line="288" w:lineRule="auto"/>
        <w:textAlignment w:val="center"/>
        <w:rPr>
          <w:rFonts w:asciiTheme="minorHAnsi" w:hAnsiTheme="minorHAnsi" w:cstheme="minorHAnsi"/>
          <w:sz w:val="18"/>
          <w:szCs w:val="18"/>
        </w:rPr>
      </w:pPr>
      <w:r w:rsidRPr="00664B2A">
        <w:rPr>
          <w:rFonts w:asciiTheme="minorHAnsi" w:hAnsiTheme="minorHAnsi" w:cstheme="minorHAnsi"/>
          <w:b/>
          <w:sz w:val="18"/>
          <w:szCs w:val="18"/>
        </w:rPr>
        <w:t>T:</w:t>
      </w:r>
      <w:r w:rsidRPr="00664B2A">
        <w:rPr>
          <w:rFonts w:asciiTheme="minorHAnsi" w:hAnsiTheme="minorHAnsi" w:cstheme="minorHAnsi"/>
          <w:sz w:val="18"/>
          <w:szCs w:val="18"/>
        </w:rPr>
        <w:t xml:space="preserve"> +61 (0)433 912</w:t>
      </w:r>
      <w:r w:rsidR="00A1470F">
        <w:rPr>
          <w:rFonts w:asciiTheme="minorHAnsi" w:hAnsiTheme="minorHAnsi" w:cstheme="minorHAnsi"/>
          <w:sz w:val="18"/>
          <w:szCs w:val="18"/>
        </w:rPr>
        <w:t> </w:t>
      </w:r>
      <w:r w:rsidRPr="00664B2A">
        <w:rPr>
          <w:rFonts w:asciiTheme="minorHAnsi" w:hAnsiTheme="minorHAnsi" w:cstheme="minorHAnsi"/>
          <w:sz w:val="18"/>
          <w:szCs w:val="18"/>
        </w:rPr>
        <w:t>215</w:t>
      </w:r>
      <w:r>
        <w:rPr>
          <w:rFonts w:asciiTheme="minorHAnsi" w:hAnsiTheme="minorHAnsi" w:cstheme="minorHAnsi"/>
          <w:sz w:val="18"/>
          <w:szCs w:val="18"/>
        </w:rPr>
        <w:tab/>
      </w:r>
    </w:p>
    <w:p w:rsidR="00A1470F" w:rsidRDefault="00A1470F" w:rsidP="00664B2A">
      <w:pPr>
        <w:suppressAutoHyphens/>
        <w:autoSpaceDE w:val="0"/>
        <w:autoSpaceDN w:val="0"/>
        <w:adjustRightInd w:val="0"/>
        <w:spacing w:line="288" w:lineRule="auto"/>
        <w:textAlignment w:val="center"/>
        <w:rPr>
          <w:rFonts w:asciiTheme="minorHAnsi" w:hAnsiTheme="minorHAnsi" w:cstheme="minorHAnsi"/>
          <w:sz w:val="18"/>
          <w:szCs w:val="18"/>
        </w:rPr>
      </w:pPr>
    </w:p>
    <w:p w:rsidR="00A1470F" w:rsidRPr="004B200B" w:rsidRDefault="00A1470F" w:rsidP="004B200B">
      <w:pPr>
        <w:rPr>
          <w:rFonts w:asciiTheme="minorHAnsi" w:hAnsiTheme="minorHAnsi" w:cstheme="minorHAnsi"/>
          <w:b/>
          <w:bCs/>
          <w:sz w:val="18"/>
          <w:szCs w:val="18"/>
          <w:lang w:val="en-US"/>
        </w:rPr>
      </w:pPr>
      <w:r w:rsidRPr="004B200B">
        <w:rPr>
          <w:rFonts w:asciiTheme="minorHAnsi" w:eastAsiaTheme="minorEastAsia" w:hAnsiTheme="minorHAnsi" w:cstheme="minorHAnsi"/>
          <w:b/>
          <w:bCs/>
          <w:sz w:val="18"/>
          <w:szCs w:val="18"/>
          <w:lang w:val="en-US"/>
        </w:rPr>
        <w:t>Susie Westwood</w:t>
      </w:r>
      <w:r w:rsidR="00664B2A" w:rsidRPr="004B200B">
        <w:rPr>
          <w:rFonts w:asciiTheme="minorHAnsi" w:hAnsiTheme="minorHAnsi" w:cstheme="minorHAnsi"/>
          <w:b/>
          <w:bCs/>
          <w:sz w:val="18"/>
          <w:szCs w:val="18"/>
        </w:rPr>
        <w:tab/>
      </w:r>
      <w:r w:rsidRPr="004B200B">
        <w:rPr>
          <w:rFonts w:asciiTheme="minorHAnsi" w:hAnsiTheme="minorHAnsi" w:cstheme="minorHAnsi"/>
          <w:b/>
          <w:bCs/>
          <w:sz w:val="18"/>
          <w:szCs w:val="18"/>
        </w:rPr>
        <w:tab/>
      </w:r>
      <w:r w:rsidRPr="004B200B">
        <w:rPr>
          <w:rFonts w:asciiTheme="minorHAnsi" w:hAnsiTheme="minorHAnsi" w:cstheme="minorHAnsi"/>
          <w:b/>
          <w:bCs/>
          <w:sz w:val="18"/>
          <w:szCs w:val="18"/>
        </w:rPr>
        <w:tab/>
      </w:r>
      <w:r w:rsidRPr="004B200B">
        <w:rPr>
          <w:rFonts w:asciiTheme="minorHAnsi" w:hAnsiTheme="minorHAnsi" w:cstheme="minorHAnsi"/>
          <w:b/>
          <w:bCs/>
          <w:sz w:val="18"/>
          <w:szCs w:val="18"/>
        </w:rPr>
        <w:tab/>
      </w:r>
      <w:r w:rsidRPr="004B200B">
        <w:rPr>
          <w:rFonts w:asciiTheme="minorHAnsi" w:hAnsiTheme="minorHAnsi" w:cstheme="minorHAnsi"/>
          <w:b/>
          <w:bCs/>
          <w:sz w:val="18"/>
          <w:szCs w:val="18"/>
          <w:lang w:val="en-US"/>
        </w:rPr>
        <w:t>Emma Butler</w:t>
      </w:r>
    </w:p>
    <w:p w:rsidR="00A1470F" w:rsidRPr="004B200B" w:rsidRDefault="00A1470F" w:rsidP="004B200B">
      <w:pPr>
        <w:rPr>
          <w:rFonts w:asciiTheme="minorHAnsi" w:hAnsiTheme="minorHAnsi" w:cstheme="minorHAnsi"/>
          <w:i/>
          <w:iCs/>
          <w:sz w:val="18"/>
          <w:szCs w:val="18"/>
          <w:lang w:val="en-US"/>
        </w:rPr>
      </w:pPr>
      <w:r w:rsidRPr="004B200B">
        <w:rPr>
          <w:rFonts w:asciiTheme="minorHAnsi" w:eastAsiaTheme="minorEastAsia" w:hAnsiTheme="minorHAnsi" w:cstheme="minorHAnsi"/>
          <w:i/>
          <w:iCs/>
          <w:sz w:val="18"/>
          <w:szCs w:val="18"/>
          <w:lang w:val="en-US"/>
        </w:rPr>
        <w:t>Managing Director</w:t>
      </w:r>
      <w:r w:rsidR="00664B2A" w:rsidRPr="004B200B">
        <w:rPr>
          <w:rFonts w:asciiTheme="minorHAnsi" w:hAnsiTheme="minorHAnsi" w:cstheme="minorHAnsi"/>
          <w:sz w:val="18"/>
          <w:szCs w:val="18"/>
        </w:rPr>
        <w:tab/>
      </w:r>
      <w:r w:rsidR="00664B2A" w:rsidRPr="004B200B">
        <w:rPr>
          <w:rFonts w:asciiTheme="minorHAnsi" w:hAnsiTheme="minorHAnsi" w:cstheme="minorHAnsi"/>
          <w:sz w:val="18"/>
          <w:szCs w:val="18"/>
        </w:rPr>
        <w:tab/>
      </w:r>
      <w:r w:rsidRPr="004B200B">
        <w:rPr>
          <w:rFonts w:asciiTheme="minorHAnsi" w:hAnsiTheme="minorHAnsi" w:cstheme="minorHAnsi"/>
          <w:sz w:val="18"/>
          <w:szCs w:val="18"/>
        </w:rPr>
        <w:tab/>
      </w:r>
      <w:r w:rsidRPr="004B200B">
        <w:rPr>
          <w:rFonts w:asciiTheme="minorHAnsi" w:hAnsiTheme="minorHAnsi" w:cstheme="minorHAnsi"/>
          <w:sz w:val="18"/>
          <w:szCs w:val="18"/>
        </w:rPr>
        <w:tab/>
      </w:r>
      <w:r w:rsidRPr="004B200B">
        <w:rPr>
          <w:rFonts w:asciiTheme="minorHAnsi" w:hAnsiTheme="minorHAnsi" w:cstheme="minorHAnsi"/>
          <w:i/>
          <w:iCs/>
          <w:sz w:val="18"/>
          <w:szCs w:val="18"/>
          <w:lang w:val="en-US"/>
        </w:rPr>
        <w:t>Senior Account Manager</w:t>
      </w:r>
    </w:p>
    <w:p w:rsidR="00A1470F" w:rsidRPr="004B200B" w:rsidRDefault="00A1470F" w:rsidP="004B200B">
      <w:pPr>
        <w:rPr>
          <w:rFonts w:asciiTheme="minorHAnsi" w:eastAsiaTheme="minorEastAsia" w:hAnsiTheme="minorHAnsi" w:cstheme="minorHAnsi"/>
          <w:sz w:val="18"/>
          <w:szCs w:val="18"/>
          <w:lang w:val="en-US"/>
        </w:rPr>
      </w:pPr>
      <w:r w:rsidRPr="004B200B">
        <w:rPr>
          <w:rFonts w:asciiTheme="minorHAnsi" w:eastAsiaTheme="minorEastAsia" w:hAnsiTheme="minorHAnsi" w:cstheme="minorHAnsi"/>
          <w:sz w:val="18"/>
          <w:szCs w:val="18"/>
          <w:lang w:val="en-US"/>
        </w:rPr>
        <w:t>The Brandman Agency, Sydney</w:t>
      </w:r>
      <w:r w:rsidRPr="004B200B">
        <w:rPr>
          <w:rFonts w:asciiTheme="minorHAnsi" w:eastAsiaTheme="minorEastAsia" w:hAnsiTheme="minorHAnsi" w:cstheme="minorHAnsi"/>
          <w:sz w:val="18"/>
          <w:szCs w:val="18"/>
          <w:lang w:val="en-US"/>
        </w:rPr>
        <w:tab/>
      </w:r>
      <w:r w:rsidRPr="004B200B">
        <w:rPr>
          <w:rFonts w:asciiTheme="minorHAnsi" w:eastAsiaTheme="minorEastAsia" w:hAnsiTheme="minorHAnsi" w:cstheme="minorHAnsi"/>
          <w:sz w:val="18"/>
          <w:szCs w:val="18"/>
          <w:lang w:val="en-US"/>
        </w:rPr>
        <w:tab/>
      </w:r>
      <w:r w:rsidRPr="004B200B">
        <w:rPr>
          <w:rFonts w:asciiTheme="minorHAnsi" w:hAnsiTheme="minorHAnsi" w:cstheme="minorHAnsi"/>
          <w:b/>
          <w:bCs/>
          <w:sz w:val="18"/>
          <w:szCs w:val="18"/>
          <w:lang w:val="en-US"/>
        </w:rPr>
        <w:t>E:</w:t>
      </w:r>
      <w:r w:rsidRPr="004B200B">
        <w:rPr>
          <w:rFonts w:asciiTheme="minorHAnsi" w:hAnsiTheme="minorHAnsi" w:cstheme="minorHAnsi"/>
          <w:sz w:val="18"/>
          <w:szCs w:val="18"/>
          <w:lang w:val="en-US"/>
        </w:rPr>
        <w:t xml:space="preserve"> emma@brandmanagency.com</w:t>
      </w:r>
    </w:p>
    <w:p w:rsidR="00A1470F" w:rsidRPr="004B200B" w:rsidRDefault="00A1470F" w:rsidP="004B200B">
      <w:pPr>
        <w:rPr>
          <w:rFonts w:asciiTheme="minorHAnsi" w:hAnsiTheme="minorHAnsi" w:cstheme="minorHAnsi"/>
          <w:sz w:val="18"/>
          <w:szCs w:val="18"/>
          <w:lang w:val="en-US"/>
        </w:rPr>
      </w:pPr>
      <w:r w:rsidRPr="004B200B">
        <w:rPr>
          <w:rFonts w:asciiTheme="minorHAnsi" w:eastAsiaTheme="minorEastAsia" w:hAnsiTheme="minorHAnsi" w:cstheme="minorHAnsi"/>
          <w:b/>
          <w:bCs/>
          <w:sz w:val="18"/>
          <w:szCs w:val="18"/>
          <w:lang w:val="en-US"/>
        </w:rPr>
        <w:t>E:</w:t>
      </w:r>
      <w:r w:rsidRPr="004B200B">
        <w:rPr>
          <w:rFonts w:asciiTheme="minorHAnsi" w:eastAsiaTheme="minorEastAsia" w:hAnsiTheme="minorHAnsi" w:cstheme="minorHAnsi"/>
          <w:sz w:val="18"/>
          <w:szCs w:val="18"/>
          <w:lang w:val="en-US"/>
        </w:rPr>
        <w:t xml:space="preserve"> </w:t>
      </w:r>
      <w:hyperlink r:id="rId10" w:history="1">
        <w:r w:rsidRPr="004B200B">
          <w:rPr>
            <w:rStyle w:val="Hyperlink"/>
            <w:rFonts w:asciiTheme="minorHAnsi" w:eastAsiaTheme="minorEastAsia" w:hAnsiTheme="minorHAnsi" w:cstheme="minorHAnsi"/>
            <w:color w:val="000000" w:themeColor="text1"/>
            <w:sz w:val="18"/>
            <w:szCs w:val="18"/>
            <w:u w:val="none"/>
            <w:lang w:val="en-US"/>
          </w:rPr>
          <w:t>susie@brandmanagency.com</w:t>
        </w:r>
      </w:hyperlink>
      <w:r w:rsidR="00664B2A" w:rsidRPr="004B200B">
        <w:rPr>
          <w:rFonts w:asciiTheme="minorHAnsi" w:hAnsiTheme="minorHAnsi" w:cstheme="minorHAnsi"/>
          <w:sz w:val="18"/>
          <w:szCs w:val="18"/>
        </w:rPr>
        <w:tab/>
      </w:r>
      <w:r w:rsidRPr="004B200B">
        <w:rPr>
          <w:rFonts w:asciiTheme="minorHAnsi" w:hAnsiTheme="minorHAnsi" w:cstheme="minorHAnsi"/>
          <w:sz w:val="18"/>
          <w:szCs w:val="18"/>
        </w:rPr>
        <w:tab/>
      </w:r>
      <w:r w:rsidR="006C669F" w:rsidRPr="004B200B">
        <w:rPr>
          <w:rFonts w:asciiTheme="minorHAnsi" w:hAnsiTheme="minorHAnsi" w:cstheme="minorHAnsi"/>
          <w:b/>
          <w:bCs/>
          <w:sz w:val="18"/>
          <w:szCs w:val="18"/>
          <w:lang w:val="en-US"/>
        </w:rPr>
        <w:t>M:</w:t>
      </w:r>
      <w:r w:rsidR="006C669F" w:rsidRPr="004B200B">
        <w:rPr>
          <w:rFonts w:asciiTheme="minorHAnsi" w:hAnsiTheme="minorHAnsi" w:cstheme="minorHAnsi"/>
          <w:sz w:val="18"/>
          <w:szCs w:val="18"/>
          <w:lang w:val="en-US"/>
        </w:rPr>
        <w:t xml:space="preserve"> +61 (0)4</w:t>
      </w:r>
      <w:r w:rsidR="006C669F">
        <w:rPr>
          <w:rFonts w:asciiTheme="minorHAnsi" w:hAnsiTheme="minorHAnsi" w:cstheme="minorHAnsi"/>
          <w:sz w:val="18"/>
          <w:szCs w:val="18"/>
          <w:lang w:val="en-US"/>
        </w:rPr>
        <w:t>09</w:t>
      </w:r>
      <w:r w:rsidR="006C669F" w:rsidRPr="004B200B">
        <w:rPr>
          <w:rFonts w:asciiTheme="minorHAnsi" w:hAnsiTheme="minorHAnsi" w:cstheme="minorHAnsi"/>
          <w:sz w:val="18"/>
          <w:szCs w:val="18"/>
          <w:lang w:val="en-US"/>
        </w:rPr>
        <w:t xml:space="preserve"> </w:t>
      </w:r>
      <w:r w:rsidR="006C669F">
        <w:rPr>
          <w:rFonts w:asciiTheme="minorHAnsi" w:hAnsiTheme="minorHAnsi" w:cstheme="minorHAnsi"/>
          <w:sz w:val="18"/>
          <w:szCs w:val="18"/>
          <w:lang w:val="en-US"/>
        </w:rPr>
        <w:t>086</w:t>
      </w:r>
      <w:r w:rsidR="006C669F" w:rsidRPr="004B200B">
        <w:rPr>
          <w:rFonts w:asciiTheme="minorHAnsi" w:hAnsiTheme="minorHAnsi" w:cstheme="minorHAnsi"/>
          <w:sz w:val="18"/>
          <w:szCs w:val="18"/>
          <w:lang w:val="en-US"/>
        </w:rPr>
        <w:t> </w:t>
      </w:r>
      <w:r w:rsidR="006C669F">
        <w:rPr>
          <w:rFonts w:asciiTheme="minorHAnsi" w:hAnsiTheme="minorHAnsi" w:cstheme="minorHAnsi"/>
          <w:sz w:val="18"/>
          <w:szCs w:val="18"/>
          <w:lang w:val="en-US"/>
        </w:rPr>
        <w:t>876</w:t>
      </w:r>
    </w:p>
    <w:p w:rsidR="00A1470F" w:rsidRPr="006C669F" w:rsidRDefault="006C669F" w:rsidP="004B200B">
      <w:r w:rsidRPr="004B200B">
        <w:rPr>
          <w:rFonts w:asciiTheme="minorHAnsi" w:hAnsiTheme="minorHAnsi" w:cstheme="minorHAnsi"/>
          <w:b/>
          <w:bCs/>
          <w:sz w:val="18"/>
          <w:szCs w:val="18"/>
          <w:lang w:val="en-US"/>
        </w:rPr>
        <w:t>T:</w:t>
      </w:r>
      <w:r w:rsidRPr="004B200B">
        <w:rPr>
          <w:rFonts w:asciiTheme="minorHAnsi" w:hAnsiTheme="minorHAnsi" w:cstheme="minorHAnsi"/>
          <w:sz w:val="18"/>
          <w:szCs w:val="18"/>
          <w:lang w:val="en-US"/>
        </w:rPr>
        <w:t xml:space="preserve"> + 61 2 9299 6448</w:t>
      </w:r>
      <w:r w:rsidR="00A1470F" w:rsidRPr="004B200B">
        <w:rPr>
          <w:rFonts w:asciiTheme="minorHAnsi" w:eastAsiaTheme="minorEastAsia" w:hAnsiTheme="minorHAnsi" w:cstheme="minorHAnsi"/>
          <w:sz w:val="18"/>
          <w:szCs w:val="18"/>
          <w:lang w:val="en-US"/>
        </w:rPr>
        <w:tab/>
      </w:r>
    </w:p>
    <w:p w:rsidR="00664B2A" w:rsidRPr="00664B2A" w:rsidRDefault="006C669F" w:rsidP="00664B2A">
      <w:pPr>
        <w:suppressAutoHyphens/>
        <w:autoSpaceDE w:val="0"/>
        <w:autoSpaceDN w:val="0"/>
        <w:adjustRightInd w:val="0"/>
        <w:spacing w:line="288" w:lineRule="auto"/>
        <w:textAlignment w:val="center"/>
        <w:rPr>
          <w:rFonts w:asciiTheme="minorHAnsi" w:eastAsiaTheme="minorEastAsia" w:hAnsiTheme="minorHAnsi" w:cstheme="minorHAnsi"/>
          <w:color w:val="000000"/>
          <w:sz w:val="18"/>
          <w:szCs w:val="18"/>
          <w:lang w:val="en-US"/>
        </w:rPr>
      </w:pPr>
      <w:r w:rsidRPr="004B200B">
        <w:rPr>
          <w:rFonts w:asciiTheme="minorHAnsi" w:hAnsiTheme="minorHAnsi" w:cstheme="minorHAnsi"/>
          <w:b/>
          <w:bCs/>
          <w:sz w:val="18"/>
          <w:szCs w:val="18"/>
          <w:lang w:val="en-US"/>
        </w:rPr>
        <w:t>M:</w:t>
      </w:r>
      <w:r w:rsidRPr="004B200B">
        <w:rPr>
          <w:rFonts w:asciiTheme="minorHAnsi" w:hAnsiTheme="minorHAnsi" w:cstheme="minorHAnsi"/>
          <w:sz w:val="18"/>
          <w:szCs w:val="18"/>
          <w:lang w:val="en-US"/>
        </w:rPr>
        <w:t xml:space="preserve"> +61 (0)416 109 160</w:t>
      </w:r>
    </w:p>
    <w:p w:rsidR="00F1705E" w:rsidRPr="003B5983" w:rsidRDefault="00664B2A" w:rsidP="00664B2A">
      <w:pPr>
        <w:spacing w:after="128" w:line="259" w:lineRule="auto"/>
        <w:rPr>
          <w:sz w:val="16"/>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sectPr w:rsidR="00F1705E" w:rsidRPr="003B5983" w:rsidSect="003B5983">
      <w:headerReference w:type="even" r:id="rId11"/>
      <w:headerReference w:type="default" r:id="rId12"/>
      <w:footerReference w:type="even" r:id="rId13"/>
      <w:footerReference w:type="default" r:id="rId14"/>
      <w:headerReference w:type="first" r:id="rId15"/>
      <w:footerReference w:type="first" r:id="rId16"/>
      <w:pgSz w:w="11906" w:h="16838"/>
      <w:pgMar w:top="2461" w:right="1639" w:bottom="567" w:left="1639" w:header="714" w:footer="57"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473" w:rsidRDefault="00DB7473">
      <w:r>
        <w:separator/>
      </w:r>
    </w:p>
  </w:endnote>
  <w:endnote w:type="continuationSeparator" w:id="0">
    <w:p w:rsidR="00DB7473" w:rsidRDefault="00DB747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inion Pro">
    <w:panose1 w:val="00000000000000000000"/>
    <w:charset w:val="00"/>
    <w:family w:val="roman"/>
    <w:notTrueType/>
    <w:pitch w:val="variable"/>
    <w:sig w:usb0="E00002AF" w:usb1="5000205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Avenir Light">
    <w:panose1 w:val="020B0402020203020204"/>
    <w:charset w:val="00"/>
    <w:family w:val="auto"/>
    <w:pitch w:val="variable"/>
    <w:sig w:usb0="00000003" w:usb1="00000000" w:usb2="00000000" w:usb3="00000000" w:csb0="00000001" w:csb1="00000000"/>
  </w:font>
  <w:font w:name="Avenir Medium">
    <w:panose1 w:val="02000603020000020003"/>
    <w:charset w:val="00"/>
    <w:family w:val="auto"/>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Arial">
    <w:panose1 w:val="020B0604020202020204"/>
    <w:charset w:val="59"/>
    <w:family w:val="auto"/>
    <w:pitch w:val="variable"/>
    <w:sig w:usb0="00000201" w:usb1="00000000" w:usb2="00000000" w:usb3="00000000" w:csb0="00000004" w:csb1="00000000"/>
  </w:font>
  <w:font w:name="Calibri Light">
    <w:charset w:val="00"/>
    <w:family w:val="swiss"/>
    <w:pitch w:val="variable"/>
    <w:sig w:usb0="E0002AFF" w:usb1="C000247B"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52B" w:rsidRDefault="00FF652B">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983" w:rsidRDefault="00263559">
    <w:pPr>
      <w:pStyle w:val="Footer"/>
    </w:pPr>
    <w:r w:rsidRPr="00263559">
      <w:rPr>
        <w:noProof/>
      </w:rPr>
      <w:pict>
        <v:rect id="Rectangle 9" o:spid="_x0000_s1026" style="position:absolute;margin-left:-163.8pt;margin-top:23.65pt;width:884.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" fillcolor="#44546a [3215]" strokecolor="#44546a [3215]" strokeweight="1pt"/>
      </w:pict>
    </w:r>
  </w:p>
  <w:p w:rsidR="003B5983" w:rsidRDefault="003B5983">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983" w:rsidRDefault="00263559">
    <w:pPr>
      <w:pStyle w:val="Footer"/>
    </w:pPr>
    <w:r w:rsidRPr="00263559">
      <w:rPr>
        <w:noProof/>
      </w:rPr>
      <w:pict>
        <v:rect id="Rectangle 8" o:spid="_x0000_s1027" style="position:absolute;margin-left:-87.5pt;margin-top:9.85pt;width:603.8pt;height: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" fillcolor="#44546a [3215]" strokecolor="#44546a [3215]" strokeweight="1pt"/>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473" w:rsidRDefault="00DB7473">
      <w:r>
        <w:separator/>
      </w:r>
    </w:p>
  </w:footnote>
  <w:footnote w:type="continuationSeparator" w:id="0">
    <w:p w:rsidR="00DB7473" w:rsidRDefault="00DB747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05E" w:rsidRDefault="00B21570">
    <w:pPr>
      <w:spacing w:line="259" w:lineRule="auto"/>
      <w:ind w:left="-1638" w:right="8384"/>
    </w:pPr>
    <w:r>
      <w:rPr>
        <w:noProof/>
        <w:lang w:val="en-US" w:eastAsia="en-US"/>
      </w:rPr>
      <w:drawing>
        <wp:anchor distT="0" distB="0" distL="114300" distR="114300" simplePos="0" relativeHeight="251658240" behindDoc="0" locked="0" layoutInCell="1" allowOverlap="0">
          <wp:simplePos x="0" y="0"/>
          <wp:positionH relativeFrom="page">
            <wp:posOffset>326607</wp:posOffset>
          </wp:positionH>
          <wp:positionV relativeFrom="page">
            <wp:posOffset>453611</wp:posOffset>
          </wp:positionV>
          <wp:extent cx="870786" cy="870786"/>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stretch>
                    <a:fillRect/>
                  </a:stretch>
                </pic:blipFill>
                <pic:spPr>
                  <a:xfrm>
                    <a:off x="0" y="0"/>
                    <a:ext cx="870786" cy="870786"/>
                  </a:xfrm>
                  <a:prstGeom prst="rect">
                    <a:avLst/>
                  </a:prstGeom>
                </pic:spPr>
              </pic:pic>
            </a:graphicData>
          </a:graphic>
        </wp:anchor>
      </w:drawing>
    </w:r>
    <w:r>
      <w:rPr>
        <w:noProof/>
        <w:lang w:val="en-US" w:eastAsia="en-US"/>
      </w:rPr>
      <w:drawing>
        <wp:anchor distT="0" distB="0" distL="114300" distR="114300" simplePos="0" relativeHeight="251659264" behindDoc="0" locked="0" layoutInCell="1" allowOverlap="0">
          <wp:simplePos x="0" y="0"/>
          <wp:positionH relativeFrom="page">
            <wp:posOffset>6045200</wp:posOffset>
          </wp:positionH>
          <wp:positionV relativeFrom="page">
            <wp:posOffset>453610</wp:posOffset>
          </wp:positionV>
          <wp:extent cx="1266110" cy="955708"/>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
                  <a:stretch>
                    <a:fillRect/>
                  </a:stretch>
                </pic:blipFill>
                <pic:spPr>
                  <a:xfrm>
                    <a:off x="0" y="0"/>
                    <a:ext cx="1266110" cy="955708"/>
                  </a:xfrm>
                  <a:prstGeom prst="rect">
                    <a:avLst/>
                  </a:prstGeom>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05E" w:rsidRDefault="00680E4B">
    <w:pPr>
      <w:spacing w:line="259" w:lineRule="auto"/>
      <w:ind w:left="-1638" w:right="8384"/>
    </w:pPr>
    <w:r>
      <w:rPr>
        <w:noProof/>
        <w:lang w:val="en-US" w:eastAsia="en-US"/>
      </w:rPr>
      <w:drawing>
        <wp:anchor distT="0" distB="0" distL="114300" distR="114300" simplePos="0" relativeHeight="251668480" behindDoc="1" locked="0" layoutInCell="1" allowOverlap="1">
          <wp:simplePos x="0" y="0"/>
          <wp:positionH relativeFrom="column">
            <wp:posOffset>1822617</wp:posOffset>
          </wp:positionH>
          <wp:positionV relativeFrom="paragraph">
            <wp:posOffset>-565183</wp:posOffset>
          </wp:positionV>
          <wp:extent cx="2053389" cy="2053389"/>
          <wp:effectExtent l="0" t="0" r="0" b="0"/>
          <wp:wrapNone/>
          <wp:docPr id="3"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53389" cy="2053389"/>
                  </a:xfrm>
                  <a:prstGeom prst="rect">
                    <a:avLst/>
                  </a:prstGeom>
                </pic:spPr>
              </pic:pic>
            </a:graphicData>
          </a:graphic>
        </wp:anchor>
      </w:drawing>
    </w:r>
    <w:r w:rsidR="00B21570">
      <w:rPr>
        <w:noProof/>
        <w:lang w:val="en-US" w:eastAsia="en-US"/>
      </w:rPr>
      <w:drawing>
        <wp:anchor distT="0" distB="0" distL="114300" distR="114300" simplePos="0" relativeHeight="251660288" behindDoc="0" locked="0" layoutInCell="1" allowOverlap="0">
          <wp:simplePos x="0" y="0"/>
          <wp:positionH relativeFrom="page">
            <wp:posOffset>326607</wp:posOffset>
          </wp:positionH>
          <wp:positionV relativeFrom="page">
            <wp:posOffset>453611</wp:posOffset>
          </wp:positionV>
          <wp:extent cx="870786" cy="87078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
                  <a:stretch>
                    <a:fillRect/>
                  </a:stretch>
                </pic:blipFill>
                <pic:spPr>
                  <a:xfrm>
                    <a:off x="0" y="0"/>
                    <a:ext cx="870786" cy="870786"/>
                  </a:xfrm>
                  <a:prstGeom prst="rect">
                    <a:avLst/>
                  </a:prstGeom>
                </pic:spPr>
              </pic:pic>
            </a:graphicData>
          </a:graphic>
        </wp:anchor>
      </w:drawing>
    </w:r>
    <w:r w:rsidR="00B21570">
      <w:rPr>
        <w:noProof/>
        <w:lang w:val="en-US" w:eastAsia="en-US"/>
      </w:rPr>
      <w:drawing>
        <wp:anchor distT="0" distB="0" distL="114300" distR="114300" simplePos="0" relativeHeight="251661312" behindDoc="0" locked="0" layoutInCell="1" allowOverlap="0">
          <wp:simplePos x="0" y="0"/>
          <wp:positionH relativeFrom="page">
            <wp:posOffset>6045200</wp:posOffset>
          </wp:positionH>
          <wp:positionV relativeFrom="page">
            <wp:posOffset>453610</wp:posOffset>
          </wp:positionV>
          <wp:extent cx="1266110" cy="95570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
                  <a:stretch>
                    <a:fillRect/>
                  </a:stretch>
                </pic:blipFill>
                <pic:spPr>
                  <a:xfrm>
                    <a:off x="0" y="0"/>
                    <a:ext cx="1266110" cy="955708"/>
                  </a:xfrm>
                  <a:prstGeom prst="rect">
                    <a:avLst/>
                  </a:prstGeom>
                </pic:spPr>
              </pic:pic>
            </a:graphicData>
          </a:graphic>
        </wp:anchor>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983" w:rsidRDefault="00680E4B">
    <w:pPr>
      <w:pStyle w:val="Header"/>
    </w:pPr>
    <w:r>
      <w:rPr>
        <w:noProof/>
        <w:lang w:val="en-US" w:eastAsia="en-US"/>
      </w:rPr>
      <w:drawing>
        <wp:anchor distT="0" distB="0" distL="114300" distR="114300" simplePos="0" relativeHeight="251667456" behindDoc="1" locked="0" layoutInCell="1" allowOverlap="1">
          <wp:simplePos x="0" y="0"/>
          <wp:positionH relativeFrom="column">
            <wp:posOffset>-1040883</wp:posOffset>
          </wp:positionH>
          <wp:positionV relativeFrom="paragraph">
            <wp:posOffset>-469678</wp:posOffset>
          </wp:positionV>
          <wp:extent cx="7606267" cy="10751042"/>
          <wp:effectExtent l="0" t="0" r="127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06267" cy="10751042"/>
                  </a:xfrm>
                  <a:prstGeom prst="rect">
                    <a:avLst/>
                  </a:prstGeom>
                </pic:spPr>
              </pic:pic>
            </a:graphicData>
          </a:graphic>
        </wp:anchor>
      </w:drawing>
    </w:r>
  </w:p>
  <w:p w:rsidR="00F1705E" w:rsidRDefault="00F1705E">
    <w:pPr>
      <w:spacing w:line="259" w:lineRule="auto"/>
      <w:ind w:left="-1638" w:right="8384"/>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31AE2"/>
    <w:multiLevelType w:val="hybridMultilevel"/>
    <w:tmpl w:val="EA2EA230"/>
    <w:lvl w:ilvl="0" w:tplc="75BC2650">
      <w:start w:val="1"/>
      <w:numFmt w:val="bullet"/>
      <w:lvlText w:val="•"/>
      <w:lvlJc w:val="left"/>
      <w:pPr>
        <w:ind w:left="1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3085E46">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4DE997E">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10C239A">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71EAE4C">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BF0A19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2B69DA4">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B4447A6">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A186A30">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nsid w:val="23CE4EF8"/>
    <w:multiLevelType w:val="hybridMultilevel"/>
    <w:tmpl w:val="A688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oNotTrackMove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
  <w:rsids>
    <w:rsidRoot w:val="00F1705E"/>
    <w:rsid w:val="000671B9"/>
    <w:rsid w:val="00193550"/>
    <w:rsid w:val="00263559"/>
    <w:rsid w:val="00396480"/>
    <w:rsid w:val="003B5983"/>
    <w:rsid w:val="004B200B"/>
    <w:rsid w:val="00574AA3"/>
    <w:rsid w:val="005F6BBF"/>
    <w:rsid w:val="006010B6"/>
    <w:rsid w:val="00664B2A"/>
    <w:rsid w:val="00680E4B"/>
    <w:rsid w:val="006C669F"/>
    <w:rsid w:val="00856377"/>
    <w:rsid w:val="00A10599"/>
    <w:rsid w:val="00A1470F"/>
    <w:rsid w:val="00B21570"/>
    <w:rsid w:val="00BA22DD"/>
    <w:rsid w:val="00BD6807"/>
    <w:rsid w:val="00DB7473"/>
    <w:rsid w:val="00F1705E"/>
    <w:rsid w:val="00F610F6"/>
    <w:rsid w:val="00FF652B"/>
  </w:rsids>
  <m:mathPr>
    <m:mathFont m:val="Baskerville Old Face"/>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ZA"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377"/>
    <w:rPr>
      <w:rFonts w:ascii="Times New Roman" w:eastAsia="Times New Roman" w:hAnsi="Times New Roman" w:cs="Times New Roman"/>
    </w:rPr>
  </w:style>
  <w:style w:type="paragraph" w:styleId="Heading1">
    <w:name w:val="heading 1"/>
    <w:next w:val="Normal"/>
    <w:link w:val="Heading1Char"/>
    <w:uiPriority w:val="9"/>
    <w:qFormat/>
    <w:rsid w:val="00263559"/>
    <w:pPr>
      <w:keepNext/>
      <w:keepLines/>
      <w:spacing w:after="15" w:line="250" w:lineRule="auto"/>
      <w:ind w:left="10" w:hanging="10"/>
      <w:outlineLvl w:val="0"/>
    </w:pPr>
    <w:rPr>
      <w:rFonts w:ascii="Calibri" w:eastAsia="Calibri" w:hAnsi="Calibri" w:cs="Calibri"/>
      <w:b/>
      <w:color w:val="000000"/>
      <w:sz w:val="1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263559"/>
    <w:rPr>
      <w:rFonts w:ascii="Calibri" w:eastAsia="Calibri" w:hAnsi="Calibri" w:cs="Calibri"/>
      <w:b/>
      <w:color w:val="000000"/>
      <w:sz w:val="16"/>
    </w:rPr>
  </w:style>
  <w:style w:type="table" w:customStyle="1" w:styleId="TableGrid">
    <w:name w:val="TableGrid"/>
    <w:rsid w:val="00263559"/>
    <w:tblPr>
      <w:tblCellMar>
        <w:top w:w="0" w:type="dxa"/>
        <w:left w:w="0" w:type="dxa"/>
        <w:bottom w:w="0" w:type="dxa"/>
        <w:right w:w="0" w:type="dxa"/>
      </w:tblCellMar>
    </w:tblPr>
  </w:style>
  <w:style w:type="paragraph" w:customStyle="1" w:styleId="BasicParagraph">
    <w:name w:val="[Basic Paragraph]"/>
    <w:basedOn w:val="Normal"/>
    <w:uiPriority w:val="99"/>
    <w:rsid w:val="005F6BBF"/>
    <w:pPr>
      <w:autoSpaceDE w:val="0"/>
      <w:autoSpaceDN w:val="0"/>
      <w:adjustRightInd w:val="0"/>
      <w:spacing w:line="288" w:lineRule="auto"/>
      <w:textAlignment w:val="center"/>
    </w:pPr>
    <w:rPr>
      <w:rFonts w:ascii="Minion Pro" w:eastAsiaTheme="minorEastAsia" w:hAnsi="Minion Pro" w:cs="Minion Pro"/>
    </w:rPr>
  </w:style>
  <w:style w:type="character" w:styleId="Hyperlink">
    <w:name w:val="Hyperlink"/>
    <w:basedOn w:val="DefaultParagraphFont"/>
    <w:uiPriority w:val="99"/>
    <w:rsid w:val="003B5983"/>
    <w:rPr>
      <w:color w:val="205D9E"/>
      <w:u w:val="thick"/>
    </w:rPr>
  </w:style>
  <w:style w:type="paragraph" w:styleId="Footer">
    <w:name w:val="footer"/>
    <w:basedOn w:val="Normal"/>
    <w:link w:val="FooterChar"/>
    <w:uiPriority w:val="99"/>
    <w:unhideWhenUsed/>
    <w:rsid w:val="003B5983"/>
    <w:pPr>
      <w:tabs>
        <w:tab w:val="center" w:pos="4513"/>
        <w:tab w:val="right" w:pos="9026"/>
      </w:tabs>
    </w:pPr>
  </w:style>
  <w:style w:type="character" w:customStyle="1" w:styleId="FooterChar">
    <w:name w:val="Footer Char"/>
    <w:basedOn w:val="DefaultParagraphFont"/>
    <w:link w:val="Footer"/>
    <w:uiPriority w:val="99"/>
    <w:rsid w:val="003B5983"/>
    <w:rPr>
      <w:rFonts w:ascii="Calibri" w:eastAsia="Calibri" w:hAnsi="Calibri" w:cs="Calibri"/>
      <w:color w:val="000000"/>
      <w:sz w:val="18"/>
      <w:lang w:val="en-US" w:eastAsia="en-US" w:bidi="en-US"/>
    </w:rPr>
  </w:style>
  <w:style w:type="paragraph" w:styleId="Header">
    <w:name w:val="header"/>
    <w:basedOn w:val="Normal"/>
    <w:link w:val="HeaderChar"/>
    <w:uiPriority w:val="99"/>
    <w:unhideWhenUsed/>
    <w:rsid w:val="003B5983"/>
    <w:pPr>
      <w:tabs>
        <w:tab w:val="center" w:pos="4680"/>
        <w:tab w:val="right" w:pos="9360"/>
      </w:tabs>
    </w:pPr>
    <w:rPr>
      <w:rFonts w:asciiTheme="minorHAnsi" w:eastAsiaTheme="minorEastAsia" w:hAnsiTheme="minorHAnsi" w:cstheme="minorBidi"/>
      <w:sz w:val="22"/>
      <w:szCs w:val="22"/>
      <w:lang w:eastAsia="zh-CN"/>
    </w:rPr>
  </w:style>
  <w:style w:type="character" w:customStyle="1" w:styleId="HeaderChar">
    <w:name w:val="Header Char"/>
    <w:basedOn w:val="DefaultParagraphFont"/>
    <w:link w:val="Header"/>
    <w:uiPriority w:val="99"/>
    <w:rsid w:val="003B5983"/>
    <w:rPr>
      <w:sz w:val="22"/>
      <w:szCs w:val="22"/>
      <w:lang w:val="en-US" w:eastAsia="zh-CN"/>
    </w:rPr>
  </w:style>
  <w:style w:type="character" w:customStyle="1" w:styleId="UnresolvedMention">
    <w:name w:val="Unresolved Mention"/>
    <w:basedOn w:val="DefaultParagraphFont"/>
    <w:uiPriority w:val="99"/>
    <w:semiHidden/>
    <w:unhideWhenUsed/>
    <w:rsid w:val="003B5983"/>
    <w:rPr>
      <w:color w:val="605E5C"/>
      <w:shd w:val="clear" w:color="auto" w:fill="E1DFDD"/>
    </w:rPr>
  </w:style>
  <w:style w:type="character" w:styleId="FollowedHyperlink">
    <w:name w:val="FollowedHyperlink"/>
    <w:basedOn w:val="DefaultParagraphFont"/>
    <w:uiPriority w:val="99"/>
    <w:semiHidden/>
    <w:unhideWhenUsed/>
    <w:rsid w:val="00A10599"/>
    <w:rPr>
      <w:color w:val="954F72" w:themeColor="followedHyperlink"/>
      <w:u w:val="single"/>
    </w:rPr>
  </w:style>
  <w:style w:type="paragraph" w:styleId="ListParagraph">
    <w:name w:val="List Paragraph"/>
    <w:basedOn w:val="Normal"/>
    <w:uiPriority w:val="34"/>
    <w:qFormat/>
    <w:rsid w:val="00BA22DD"/>
    <w:pPr>
      <w:ind w:left="720"/>
      <w:contextualSpacing/>
    </w:pPr>
  </w:style>
</w:styles>
</file>

<file path=word/webSettings.xml><?xml version="1.0" encoding="utf-8"?>
<w:webSettings xmlns:r="http://schemas.openxmlformats.org/officeDocument/2006/relationships" xmlns:w="http://schemas.openxmlformats.org/wordprocessingml/2006/main">
  <w:divs>
    <w:div w:id="232393537">
      <w:bodyDiv w:val="1"/>
      <w:marLeft w:val="0"/>
      <w:marRight w:val="0"/>
      <w:marTop w:val="0"/>
      <w:marBottom w:val="0"/>
      <w:divBdr>
        <w:top w:val="none" w:sz="0" w:space="0" w:color="auto"/>
        <w:left w:val="none" w:sz="0" w:space="0" w:color="auto"/>
        <w:bottom w:val="none" w:sz="0" w:space="0" w:color="auto"/>
        <w:right w:val="none" w:sz="0" w:space="0" w:color="auto"/>
      </w:divBdr>
    </w:div>
    <w:div w:id="630090449">
      <w:bodyDiv w:val="1"/>
      <w:marLeft w:val="0"/>
      <w:marRight w:val="0"/>
      <w:marTop w:val="0"/>
      <w:marBottom w:val="0"/>
      <w:divBdr>
        <w:top w:val="none" w:sz="0" w:space="0" w:color="auto"/>
        <w:left w:val="none" w:sz="0" w:space="0" w:color="auto"/>
        <w:bottom w:val="none" w:sz="0" w:space="0" w:color="auto"/>
        <w:right w:val="none" w:sz="0" w:space="0" w:color="auto"/>
      </w:divBdr>
    </w:div>
    <w:div w:id="875200048">
      <w:bodyDiv w:val="1"/>
      <w:marLeft w:val="0"/>
      <w:marRight w:val="0"/>
      <w:marTop w:val="0"/>
      <w:marBottom w:val="0"/>
      <w:divBdr>
        <w:top w:val="none" w:sz="0" w:space="0" w:color="auto"/>
        <w:left w:val="none" w:sz="0" w:space="0" w:color="auto"/>
        <w:bottom w:val="none" w:sz="0" w:space="0" w:color="auto"/>
        <w:right w:val="none" w:sz="0" w:space="0" w:color="auto"/>
      </w:divBdr>
      <w:divsChild>
        <w:div w:id="1826706887">
          <w:marLeft w:val="0"/>
          <w:marRight w:val="0"/>
          <w:marTop w:val="0"/>
          <w:marBottom w:val="0"/>
          <w:divBdr>
            <w:top w:val="none" w:sz="0" w:space="0" w:color="auto"/>
            <w:left w:val="none" w:sz="0" w:space="0" w:color="auto"/>
            <w:bottom w:val="none" w:sz="0" w:space="0" w:color="auto"/>
            <w:right w:val="none" w:sz="0" w:space="0" w:color="auto"/>
          </w:divBdr>
          <w:divsChild>
            <w:div w:id="1340890198">
              <w:marLeft w:val="0"/>
              <w:marRight w:val="0"/>
              <w:marTop w:val="0"/>
              <w:marBottom w:val="0"/>
              <w:divBdr>
                <w:top w:val="none" w:sz="0" w:space="0" w:color="auto"/>
                <w:left w:val="none" w:sz="0" w:space="0" w:color="auto"/>
                <w:bottom w:val="none" w:sz="0" w:space="0" w:color="auto"/>
                <w:right w:val="none" w:sz="0" w:space="0" w:color="auto"/>
              </w:divBdr>
            </w:div>
          </w:divsChild>
        </w:div>
        <w:div w:id="1328052941">
          <w:marLeft w:val="0"/>
          <w:marRight w:val="0"/>
          <w:marTop w:val="0"/>
          <w:marBottom w:val="0"/>
          <w:divBdr>
            <w:top w:val="none" w:sz="0" w:space="0" w:color="auto"/>
            <w:left w:val="none" w:sz="0" w:space="0" w:color="auto"/>
            <w:bottom w:val="none" w:sz="0" w:space="0" w:color="auto"/>
            <w:right w:val="none" w:sz="0" w:space="0" w:color="auto"/>
          </w:divBdr>
          <w:divsChild>
            <w:div w:id="14334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7954">
      <w:bodyDiv w:val="1"/>
      <w:marLeft w:val="0"/>
      <w:marRight w:val="0"/>
      <w:marTop w:val="0"/>
      <w:marBottom w:val="0"/>
      <w:divBdr>
        <w:top w:val="none" w:sz="0" w:space="0" w:color="auto"/>
        <w:left w:val="none" w:sz="0" w:space="0" w:color="auto"/>
        <w:bottom w:val="none" w:sz="0" w:space="0" w:color="auto"/>
        <w:right w:val="none" w:sz="0" w:space="0" w:color="auto"/>
      </w:divBdr>
    </w:div>
    <w:div w:id="1145006485">
      <w:bodyDiv w:val="1"/>
      <w:marLeft w:val="0"/>
      <w:marRight w:val="0"/>
      <w:marTop w:val="0"/>
      <w:marBottom w:val="0"/>
      <w:divBdr>
        <w:top w:val="none" w:sz="0" w:space="0" w:color="auto"/>
        <w:left w:val="none" w:sz="0" w:space="0" w:color="auto"/>
        <w:bottom w:val="none" w:sz="0" w:space="0" w:color="auto"/>
        <w:right w:val="none" w:sz="0" w:space="0" w:color="auto"/>
      </w:divBdr>
    </w:div>
    <w:div w:id="15819116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rive.qagoma.qld.gov.au/index.php/s/dt2nx3Ts59Puuw1" TargetMode="External"/><Relationship Id="rId9" Type="http://schemas.openxmlformats.org/officeDocument/2006/relationships/hyperlink" Target="mailto:asullivan@culturalattractionsofaustralia.com" TargetMode="External"/><Relationship Id="rId10" Type="http://schemas.openxmlformats.org/officeDocument/2006/relationships/hyperlink" Target="mailto:susie@brandmanagenc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A2A5-2391-FE49-958E-02CD8B03D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827</Words>
  <Characters>4715</Characters>
  <Application>Microsoft Macintosh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de Sousa</dc:creator>
  <cp:keywords/>
  <cp:lastModifiedBy>Susan Westwood</cp:lastModifiedBy>
  <cp:revision>2</cp:revision>
  <cp:lastPrinted>2021-09-25T04:44:00Z</cp:lastPrinted>
  <dcterms:created xsi:type="dcterms:W3CDTF">2021-11-02T22:54:00Z</dcterms:created>
  <dcterms:modified xsi:type="dcterms:W3CDTF">2021-11-02T22:54:00Z</dcterms:modified>
</cp:coreProperties>
</file>